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4F" w:rsidRDefault="00BC5C4F" w:rsidP="00BC5C4F">
      <w:pPr>
        <w:pStyle w:val="Default"/>
        <w:ind w:left="-709"/>
        <w:jc w:val="center"/>
        <w:rPr>
          <w:noProof/>
          <w:sz w:val="28"/>
          <w:szCs w:val="23"/>
          <w:lang w:eastAsia="fr-CA"/>
        </w:rPr>
      </w:pPr>
      <w:r>
        <w:rPr>
          <w:b/>
          <w:bCs/>
          <w:szCs w:val="23"/>
        </w:rPr>
        <w:t>ARRIMER THÉORIE ET PRATIQUE</w:t>
      </w:r>
      <w:r w:rsidRPr="00DC1771">
        <w:rPr>
          <w:b/>
          <w:bCs/>
          <w:szCs w:val="23"/>
        </w:rPr>
        <w:t xml:space="preserve"> : </w:t>
      </w:r>
      <w:r>
        <w:rPr>
          <w:b/>
          <w:bCs/>
          <w:szCs w:val="23"/>
        </w:rPr>
        <w:t>BÂTIR ENSEMBLE AVEC RIGUEUR ET AUDACE</w:t>
      </w:r>
      <w:r w:rsidRPr="003346F0">
        <w:rPr>
          <w:noProof/>
          <w:sz w:val="28"/>
          <w:szCs w:val="23"/>
          <w:lang w:eastAsia="fr-CA"/>
        </w:rPr>
        <w:t xml:space="preserve"> </w:t>
      </w:r>
    </w:p>
    <w:p w:rsidR="00BC5C4F" w:rsidRPr="00BC5C4F" w:rsidRDefault="00BC5C4F" w:rsidP="00BC5C4F">
      <w:pPr>
        <w:pStyle w:val="Default"/>
        <w:jc w:val="center"/>
        <w:rPr>
          <w:b/>
          <w:bCs/>
          <w:sz w:val="23"/>
          <w:szCs w:val="23"/>
        </w:rPr>
      </w:pPr>
      <w:r>
        <w:rPr>
          <w:b/>
          <w:bCs/>
          <w:sz w:val="23"/>
          <w:szCs w:val="23"/>
        </w:rPr>
        <w:t>Le 5 novembre 2015  de 8 h 00 à 17 h 00 :</w:t>
      </w:r>
    </w:p>
    <w:p w:rsidR="002D35B9" w:rsidRPr="00BC5C4F" w:rsidRDefault="003346F0" w:rsidP="003346F0">
      <w:pPr>
        <w:pStyle w:val="Default"/>
        <w:jc w:val="center"/>
      </w:pPr>
      <w:r w:rsidRPr="00BC5C4F">
        <w:t>Journée de renforcement des capacités en évaluation pour le secteur des services sociaux</w:t>
      </w:r>
    </w:p>
    <w:p w:rsidR="002D35B9" w:rsidRPr="00DC1771" w:rsidRDefault="002D35B9" w:rsidP="00BC5C4F">
      <w:pPr>
        <w:pStyle w:val="Default"/>
        <w:ind w:left="-709"/>
        <w:jc w:val="center"/>
        <w:rPr>
          <w:szCs w:val="23"/>
        </w:rPr>
      </w:pPr>
    </w:p>
    <w:tbl>
      <w:tblPr>
        <w:tblW w:w="11482"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5813"/>
      </w:tblGrid>
      <w:tr w:rsidR="00491CDB" w:rsidTr="00DC1771">
        <w:trPr>
          <w:trHeight w:val="283"/>
          <w:jc w:val="center"/>
        </w:trPr>
        <w:tc>
          <w:tcPr>
            <w:tcW w:w="11482" w:type="dxa"/>
            <w:gridSpan w:val="2"/>
          </w:tcPr>
          <w:p w:rsidR="00491CDB" w:rsidRDefault="006E17C6" w:rsidP="00491CDB">
            <w:pPr>
              <w:pStyle w:val="Default"/>
              <w:jc w:val="center"/>
              <w:rPr>
                <w:b/>
                <w:bCs/>
                <w:sz w:val="20"/>
                <w:szCs w:val="20"/>
              </w:rPr>
            </w:pPr>
            <w:r>
              <w:rPr>
                <w:b/>
                <w:bCs/>
                <w:sz w:val="23"/>
                <w:szCs w:val="23"/>
              </w:rPr>
              <w:t>FORMULAIRE D'INSCRIPTION À LA VISIOCONFÉRENCE</w:t>
            </w:r>
          </w:p>
        </w:tc>
      </w:tr>
      <w:tr w:rsidR="00A3533D" w:rsidTr="00DC1771">
        <w:trPr>
          <w:trHeight w:val="2879"/>
          <w:jc w:val="center"/>
        </w:trPr>
        <w:tc>
          <w:tcPr>
            <w:tcW w:w="5669" w:type="dxa"/>
            <w:tcBorders>
              <w:bottom w:val="single" w:sz="4" w:space="0" w:color="auto"/>
            </w:tcBorders>
          </w:tcPr>
          <w:p w:rsidR="002D35B9" w:rsidRDefault="002D35B9">
            <w:pPr>
              <w:pStyle w:val="Default"/>
              <w:rPr>
                <w:sz w:val="16"/>
                <w:szCs w:val="16"/>
              </w:rPr>
            </w:pPr>
            <w:r>
              <w:rPr>
                <w:b/>
                <w:bCs/>
                <w:sz w:val="20"/>
                <w:szCs w:val="20"/>
              </w:rPr>
              <w:t>M</w:t>
            </w:r>
            <w:r>
              <w:rPr>
                <w:b/>
                <w:bCs/>
                <w:sz w:val="16"/>
                <w:szCs w:val="16"/>
              </w:rPr>
              <w:t>ODALITÉS D</w:t>
            </w:r>
            <w:r>
              <w:rPr>
                <w:b/>
                <w:bCs/>
                <w:sz w:val="20"/>
                <w:szCs w:val="20"/>
              </w:rPr>
              <w:t>'</w:t>
            </w:r>
            <w:r>
              <w:rPr>
                <w:b/>
                <w:bCs/>
                <w:sz w:val="16"/>
                <w:szCs w:val="16"/>
              </w:rPr>
              <w:t xml:space="preserve">INSCRIPTION </w:t>
            </w:r>
            <w:r>
              <w:rPr>
                <w:b/>
                <w:bCs/>
                <w:sz w:val="20"/>
                <w:szCs w:val="20"/>
              </w:rPr>
              <w:t xml:space="preserve">- </w:t>
            </w:r>
            <w:r>
              <w:rPr>
                <w:b/>
                <w:bCs/>
                <w:sz w:val="16"/>
                <w:szCs w:val="16"/>
              </w:rPr>
              <w:t xml:space="preserve">PROCÉDURE À SUIVRE </w:t>
            </w:r>
          </w:p>
          <w:p w:rsidR="002D35B9" w:rsidRDefault="002D35B9">
            <w:pPr>
              <w:pStyle w:val="Default"/>
              <w:rPr>
                <w:sz w:val="20"/>
                <w:szCs w:val="20"/>
              </w:rPr>
            </w:pPr>
            <w:r>
              <w:rPr>
                <w:sz w:val="20"/>
                <w:szCs w:val="20"/>
              </w:rPr>
              <w:t xml:space="preserve">1. </w:t>
            </w:r>
            <w:r w:rsidR="00A3533D">
              <w:rPr>
                <w:sz w:val="20"/>
                <w:szCs w:val="20"/>
              </w:rPr>
              <w:t>Réserver</w:t>
            </w:r>
            <w:r>
              <w:rPr>
                <w:sz w:val="20"/>
                <w:szCs w:val="20"/>
              </w:rPr>
              <w:t xml:space="preserve"> </w:t>
            </w:r>
            <w:r w:rsidR="00A3533D">
              <w:rPr>
                <w:sz w:val="20"/>
                <w:szCs w:val="20"/>
              </w:rPr>
              <w:t>la salle et l</w:t>
            </w:r>
            <w:r>
              <w:rPr>
                <w:sz w:val="20"/>
                <w:szCs w:val="20"/>
              </w:rPr>
              <w:t>es</w:t>
            </w:r>
            <w:r w:rsidR="00BC5C4F">
              <w:rPr>
                <w:sz w:val="20"/>
                <w:szCs w:val="20"/>
              </w:rPr>
              <w:t xml:space="preserve"> </w:t>
            </w:r>
            <w:r w:rsidR="00A3533D">
              <w:rPr>
                <w:sz w:val="20"/>
                <w:szCs w:val="20"/>
              </w:rPr>
              <w:t>équipements requis</w:t>
            </w:r>
            <w:r>
              <w:rPr>
                <w:sz w:val="20"/>
                <w:szCs w:val="20"/>
              </w:rPr>
              <w:t xml:space="preserve"> </w:t>
            </w:r>
            <w:r w:rsidR="00A3533D">
              <w:rPr>
                <w:sz w:val="20"/>
                <w:szCs w:val="20"/>
              </w:rPr>
              <w:t>au sein de</w:t>
            </w:r>
            <w:r w:rsidR="00A3533D">
              <w:rPr>
                <w:sz w:val="20"/>
                <w:szCs w:val="20"/>
              </w:rPr>
              <w:br/>
              <w:t>votre établissement,</w:t>
            </w:r>
          </w:p>
          <w:p w:rsidR="002D35B9" w:rsidRDefault="002D35B9">
            <w:pPr>
              <w:pStyle w:val="Default"/>
              <w:rPr>
                <w:sz w:val="20"/>
                <w:szCs w:val="20"/>
              </w:rPr>
            </w:pPr>
            <w:r>
              <w:rPr>
                <w:sz w:val="20"/>
                <w:szCs w:val="20"/>
              </w:rPr>
              <w:t>2. Compléter le présent formulaire</w:t>
            </w:r>
            <w:r w:rsidR="00A3533D">
              <w:rPr>
                <w:sz w:val="20"/>
                <w:szCs w:val="20"/>
              </w:rPr>
              <w:t xml:space="preserve"> (informations techniques à demander à votre technicien en audiovisuel)</w:t>
            </w:r>
            <w:r>
              <w:rPr>
                <w:sz w:val="20"/>
                <w:szCs w:val="20"/>
              </w:rPr>
              <w:t xml:space="preserve"> </w:t>
            </w:r>
          </w:p>
          <w:p w:rsidR="002D35B9" w:rsidRPr="00BC5C4F" w:rsidRDefault="002D35B9">
            <w:pPr>
              <w:pStyle w:val="Default"/>
              <w:rPr>
                <w:sz w:val="20"/>
                <w:szCs w:val="20"/>
              </w:rPr>
            </w:pPr>
            <w:r w:rsidRPr="00BC5C4F">
              <w:rPr>
                <w:sz w:val="20"/>
                <w:szCs w:val="20"/>
              </w:rPr>
              <w:t xml:space="preserve">3. Acheminer le formulaire dument complété par courriel à </w:t>
            </w:r>
            <w:r w:rsidR="00C92628" w:rsidRPr="00BC5C4F">
              <w:rPr>
                <w:sz w:val="20"/>
                <w:szCs w:val="20"/>
              </w:rPr>
              <w:t>telesante</w:t>
            </w:r>
            <w:r w:rsidRPr="00BC5C4F">
              <w:rPr>
                <w:sz w:val="20"/>
                <w:szCs w:val="20"/>
              </w:rPr>
              <w:t xml:space="preserve">@douglas.mcgill.ca </w:t>
            </w:r>
          </w:p>
          <w:p w:rsidR="00C92628" w:rsidRPr="001B4AF9" w:rsidRDefault="00C92628" w:rsidP="00C92628">
            <w:pPr>
              <w:pStyle w:val="Default"/>
              <w:rPr>
                <w:b/>
                <w:bCs/>
                <w:iCs/>
                <w:sz w:val="20"/>
                <w:szCs w:val="20"/>
              </w:rPr>
            </w:pPr>
            <w:r w:rsidRPr="00BC5C4F">
              <w:rPr>
                <w:sz w:val="20"/>
                <w:szCs w:val="20"/>
              </w:rPr>
              <w:t xml:space="preserve">4. </w:t>
            </w:r>
            <w:r w:rsidRPr="001B4AF9">
              <w:rPr>
                <w:bCs/>
                <w:sz w:val="20"/>
                <w:szCs w:val="20"/>
              </w:rPr>
              <w:t>Envoyer une copie du formulaire, accompagné de votre chèque d’un montant de 100 $ tax</w:t>
            </w:r>
            <w:r w:rsidR="001B4AF9" w:rsidRPr="001B4AF9">
              <w:rPr>
                <w:bCs/>
                <w:sz w:val="20"/>
                <w:szCs w:val="20"/>
              </w:rPr>
              <w:t>es incluses libellé à :</w:t>
            </w:r>
            <w:r w:rsidR="001B4AF9">
              <w:rPr>
                <w:b/>
                <w:bCs/>
                <w:sz w:val="20"/>
                <w:szCs w:val="20"/>
              </w:rPr>
              <w:t xml:space="preserve"> </w:t>
            </w:r>
            <w:r w:rsidRPr="00BC5C4F">
              <w:rPr>
                <w:b/>
                <w:bCs/>
                <w:sz w:val="20"/>
                <w:szCs w:val="20"/>
              </w:rPr>
              <w:t xml:space="preserve"> </w:t>
            </w:r>
            <w:r w:rsidRPr="001B4AF9">
              <w:rPr>
                <w:b/>
                <w:bCs/>
                <w:iCs/>
                <w:sz w:val="20"/>
                <w:szCs w:val="20"/>
              </w:rPr>
              <w:t xml:space="preserve">Institut </w:t>
            </w:r>
            <w:r w:rsidR="001B4AF9" w:rsidRPr="001B4AF9">
              <w:rPr>
                <w:b/>
                <w:bCs/>
                <w:iCs/>
                <w:sz w:val="20"/>
                <w:szCs w:val="20"/>
              </w:rPr>
              <w:t xml:space="preserve">universitaire en santé mentale </w:t>
            </w:r>
            <w:r w:rsidR="001B4AF9">
              <w:rPr>
                <w:b/>
                <w:bCs/>
                <w:iCs/>
                <w:sz w:val="20"/>
                <w:szCs w:val="20"/>
              </w:rPr>
              <w:t>Douglas</w:t>
            </w:r>
          </w:p>
          <w:p w:rsidR="002D35B9" w:rsidRPr="001B4AF9" w:rsidRDefault="002D35B9" w:rsidP="00C92628">
            <w:pPr>
              <w:pStyle w:val="Default"/>
              <w:rPr>
                <w:b/>
                <w:sz w:val="20"/>
                <w:szCs w:val="20"/>
                <w:u w:val="single"/>
              </w:rPr>
            </w:pPr>
            <w:r w:rsidRPr="001B4AF9">
              <w:rPr>
                <w:b/>
                <w:sz w:val="20"/>
                <w:szCs w:val="20"/>
                <w:u w:val="single"/>
              </w:rPr>
              <w:t xml:space="preserve">à l'adresse suivante : </w:t>
            </w:r>
          </w:p>
          <w:p w:rsidR="00BC5C4F" w:rsidRPr="00BC5C4F" w:rsidRDefault="00BC5C4F" w:rsidP="00BC5C4F">
            <w:pPr>
              <w:pStyle w:val="Default"/>
              <w:rPr>
                <w:sz w:val="20"/>
                <w:szCs w:val="20"/>
              </w:rPr>
            </w:pPr>
            <w:r w:rsidRPr="00BC5C4F">
              <w:rPr>
                <w:sz w:val="20"/>
                <w:szCs w:val="20"/>
              </w:rPr>
              <w:t>Geneviève Morin</w:t>
            </w:r>
          </w:p>
          <w:p w:rsidR="00BC5C4F" w:rsidRPr="00BC5C4F" w:rsidRDefault="00BC5C4F" w:rsidP="00BC5C4F">
            <w:pPr>
              <w:pStyle w:val="Default"/>
              <w:rPr>
                <w:sz w:val="20"/>
                <w:szCs w:val="20"/>
              </w:rPr>
            </w:pPr>
            <w:r w:rsidRPr="00BC5C4F">
              <w:rPr>
                <w:sz w:val="20"/>
                <w:szCs w:val="20"/>
              </w:rPr>
              <w:t>Institut universitaire en santé mentale Douglas</w:t>
            </w:r>
          </w:p>
          <w:p w:rsidR="00BC5C4F" w:rsidRPr="00BC5C4F" w:rsidRDefault="00BC5C4F" w:rsidP="00BC5C4F">
            <w:pPr>
              <w:pStyle w:val="Default"/>
              <w:rPr>
                <w:sz w:val="20"/>
                <w:szCs w:val="20"/>
              </w:rPr>
            </w:pPr>
            <w:r w:rsidRPr="00BC5C4F">
              <w:rPr>
                <w:sz w:val="20"/>
                <w:szCs w:val="20"/>
              </w:rPr>
              <w:t>Pavillon Porteous, bureau K 3319.5</w:t>
            </w:r>
          </w:p>
          <w:p w:rsidR="00BC5C4F" w:rsidRPr="00BC5C4F" w:rsidRDefault="00BC5C4F" w:rsidP="00BC5C4F">
            <w:pPr>
              <w:pStyle w:val="Default"/>
              <w:rPr>
                <w:sz w:val="20"/>
                <w:szCs w:val="20"/>
              </w:rPr>
            </w:pPr>
            <w:r w:rsidRPr="00BC5C4F">
              <w:rPr>
                <w:sz w:val="20"/>
                <w:szCs w:val="20"/>
              </w:rPr>
              <w:t>6875, boulevard LaSalle</w:t>
            </w:r>
          </w:p>
          <w:p w:rsidR="002D35B9" w:rsidRDefault="00BC5C4F" w:rsidP="00BC5C4F">
            <w:pPr>
              <w:pStyle w:val="Default"/>
              <w:rPr>
                <w:sz w:val="20"/>
                <w:szCs w:val="20"/>
              </w:rPr>
            </w:pPr>
            <w:r w:rsidRPr="00BC5C4F">
              <w:rPr>
                <w:sz w:val="20"/>
                <w:szCs w:val="20"/>
              </w:rPr>
              <w:t>Montréal (Québec) H4H 1R3</w:t>
            </w:r>
          </w:p>
        </w:tc>
        <w:tc>
          <w:tcPr>
            <w:tcW w:w="5813" w:type="dxa"/>
            <w:tcBorders>
              <w:bottom w:val="single" w:sz="4" w:space="0" w:color="auto"/>
            </w:tcBorders>
          </w:tcPr>
          <w:p w:rsidR="002D35B9" w:rsidRDefault="002D35B9">
            <w:pPr>
              <w:pStyle w:val="Default"/>
              <w:rPr>
                <w:sz w:val="16"/>
                <w:szCs w:val="16"/>
              </w:rPr>
            </w:pPr>
            <w:r>
              <w:rPr>
                <w:b/>
                <w:bCs/>
                <w:sz w:val="20"/>
                <w:szCs w:val="20"/>
              </w:rPr>
              <w:t>P</w:t>
            </w:r>
            <w:r>
              <w:rPr>
                <w:b/>
                <w:bCs/>
                <w:sz w:val="16"/>
                <w:szCs w:val="16"/>
              </w:rPr>
              <w:t xml:space="preserve">OLITIQUE DE REMBOURSEMENT </w:t>
            </w:r>
          </w:p>
          <w:p w:rsidR="002D35B9" w:rsidRDefault="002D35B9">
            <w:pPr>
              <w:pStyle w:val="Default"/>
              <w:rPr>
                <w:sz w:val="20"/>
                <w:szCs w:val="20"/>
              </w:rPr>
            </w:pPr>
            <w:r>
              <w:rPr>
                <w:sz w:val="20"/>
                <w:szCs w:val="20"/>
              </w:rPr>
              <w:t xml:space="preserve">L'annulation est possible si nous recevons un avis écrit dix jours avant l'événement. Après ce délai, aucun remboursement ne sera octroyé. </w:t>
            </w:r>
          </w:p>
          <w:p w:rsidR="00262C9F" w:rsidRDefault="00262C9F">
            <w:pPr>
              <w:pStyle w:val="Default"/>
              <w:rPr>
                <w:sz w:val="20"/>
                <w:szCs w:val="20"/>
              </w:rPr>
            </w:pPr>
          </w:p>
          <w:p w:rsidR="00262C9F" w:rsidRDefault="002D35B9">
            <w:pPr>
              <w:pStyle w:val="Default"/>
              <w:rPr>
                <w:sz w:val="20"/>
                <w:szCs w:val="20"/>
              </w:rPr>
            </w:pPr>
            <w:r>
              <w:rPr>
                <w:sz w:val="20"/>
                <w:szCs w:val="20"/>
              </w:rPr>
              <w:t>L'Institut Douglas s'engage à diffuser la visioconférence. Cependant, nous ne pourrons être tenus responsables des conséquences liées aux cas de force majeure, aux pannes d'électricité ou au mauvais fonctionnement de tout équipement du site distant OU du réseau RTSS.</w:t>
            </w:r>
          </w:p>
          <w:p w:rsidR="002D35B9" w:rsidRDefault="002D35B9">
            <w:pPr>
              <w:pStyle w:val="Default"/>
              <w:rPr>
                <w:sz w:val="20"/>
                <w:szCs w:val="20"/>
              </w:rPr>
            </w:pPr>
            <w:r>
              <w:rPr>
                <w:sz w:val="20"/>
                <w:szCs w:val="20"/>
              </w:rPr>
              <w:t xml:space="preserve"> </w:t>
            </w:r>
          </w:p>
          <w:p w:rsidR="002D35B9" w:rsidRDefault="002D35B9">
            <w:pPr>
              <w:pStyle w:val="Default"/>
              <w:rPr>
                <w:sz w:val="20"/>
                <w:szCs w:val="20"/>
              </w:rPr>
            </w:pPr>
            <w:r>
              <w:rPr>
                <w:sz w:val="20"/>
                <w:szCs w:val="20"/>
              </w:rPr>
              <w:t>Advenant un problème émanant de notre institution, l'Institut Douglas s'engage à rembourser les frais d'inscription. Aucun autre dédommagement ne sera o</w:t>
            </w:r>
            <w:r w:rsidR="00262C9F">
              <w:rPr>
                <w:sz w:val="20"/>
                <w:szCs w:val="20"/>
              </w:rPr>
              <w:t xml:space="preserve">ctroyé par l'Institut Douglas. </w:t>
            </w:r>
          </w:p>
        </w:tc>
      </w:tr>
      <w:tr w:rsidR="00A3533D" w:rsidTr="00DC1771">
        <w:trPr>
          <w:trHeight w:val="794"/>
          <w:jc w:val="center"/>
        </w:trPr>
        <w:tc>
          <w:tcPr>
            <w:tcW w:w="5669" w:type="dxa"/>
            <w:tcBorders>
              <w:bottom w:val="single" w:sz="4" w:space="0" w:color="auto"/>
            </w:tcBorders>
            <w:vAlign w:val="center"/>
          </w:tcPr>
          <w:p w:rsidR="00A3533D" w:rsidRPr="00262C9F" w:rsidRDefault="00A3533D" w:rsidP="00B85878">
            <w:pPr>
              <w:pStyle w:val="Default"/>
              <w:rPr>
                <w:sz w:val="20"/>
                <w:szCs w:val="20"/>
              </w:rPr>
            </w:pPr>
            <w:r>
              <w:rPr>
                <w:b/>
                <w:bCs/>
                <w:sz w:val="20"/>
                <w:szCs w:val="20"/>
              </w:rPr>
              <w:t>F</w:t>
            </w:r>
            <w:r>
              <w:rPr>
                <w:b/>
                <w:bCs/>
                <w:sz w:val="16"/>
                <w:szCs w:val="16"/>
              </w:rPr>
              <w:t>RAIS D</w:t>
            </w:r>
            <w:r>
              <w:rPr>
                <w:b/>
                <w:bCs/>
                <w:sz w:val="20"/>
                <w:szCs w:val="20"/>
              </w:rPr>
              <w:t>'</w:t>
            </w:r>
            <w:r>
              <w:rPr>
                <w:b/>
                <w:bCs/>
                <w:sz w:val="16"/>
                <w:szCs w:val="16"/>
              </w:rPr>
              <w:t xml:space="preserve">INSCRIPTION À LA VISIOCONFÉRENCE </w:t>
            </w:r>
          </w:p>
        </w:tc>
        <w:tc>
          <w:tcPr>
            <w:tcW w:w="5813" w:type="dxa"/>
            <w:tcBorders>
              <w:bottom w:val="single" w:sz="4" w:space="0" w:color="auto"/>
            </w:tcBorders>
            <w:vAlign w:val="center"/>
          </w:tcPr>
          <w:p w:rsidR="00A3533D" w:rsidRDefault="003346F0" w:rsidP="00262C9F">
            <w:pPr>
              <w:pStyle w:val="Default"/>
              <w:rPr>
                <w:sz w:val="16"/>
                <w:szCs w:val="16"/>
              </w:rPr>
            </w:pPr>
            <w:r>
              <w:rPr>
                <w:b/>
                <w:bCs/>
                <w:sz w:val="20"/>
                <w:szCs w:val="20"/>
              </w:rPr>
              <w:t>100</w:t>
            </w:r>
            <w:r w:rsidR="00A3533D">
              <w:rPr>
                <w:b/>
                <w:bCs/>
                <w:sz w:val="20"/>
                <w:szCs w:val="20"/>
              </w:rPr>
              <w:t xml:space="preserve"> $/</w:t>
            </w:r>
            <w:r w:rsidR="00A3533D">
              <w:rPr>
                <w:b/>
                <w:bCs/>
                <w:sz w:val="16"/>
                <w:szCs w:val="16"/>
              </w:rPr>
              <w:t xml:space="preserve">SITE </w:t>
            </w:r>
            <w:r w:rsidR="00C92628">
              <w:rPr>
                <w:b/>
                <w:bCs/>
                <w:sz w:val="16"/>
                <w:szCs w:val="16"/>
              </w:rPr>
              <w:t xml:space="preserve">TAXES INCLUSES </w:t>
            </w:r>
            <w:bookmarkStart w:id="0" w:name="_GoBack"/>
            <w:bookmarkEnd w:id="0"/>
          </w:p>
          <w:p w:rsidR="00A3533D" w:rsidRDefault="00A3533D" w:rsidP="00B85878">
            <w:pPr>
              <w:pStyle w:val="Default"/>
              <w:rPr>
                <w:b/>
                <w:bCs/>
                <w:sz w:val="20"/>
                <w:szCs w:val="20"/>
              </w:rPr>
            </w:pPr>
            <w:r>
              <w:rPr>
                <w:b/>
                <w:bCs/>
                <w:sz w:val="20"/>
                <w:szCs w:val="20"/>
              </w:rPr>
              <w:t>D</w:t>
            </w:r>
            <w:r>
              <w:rPr>
                <w:b/>
                <w:bCs/>
                <w:sz w:val="16"/>
                <w:szCs w:val="16"/>
              </w:rPr>
              <w:t>ATE LIMITE D</w:t>
            </w:r>
            <w:r>
              <w:rPr>
                <w:b/>
                <w:bCs/>
                <w:sz w:val="20"/>
                <w:szCs w:val="20"/>
              </w:rPr>
              <w:t>'</w:t>
            </w:r>
            <w:r>
              <w:rPr>
                <w:b/>
                <w:bCs/>
                <w:sz w:val="16"/>
                <w:szCs w:val="16"/>
              </w:rPr>
              <w:t xml:space="preserve">INSCRIPTION </w:t>
            </w:r>
            <w:r>
              <w:rPr>
                <w:b/>
                <w:bCs/>
                <w:sz w:val="20"/>
                <w:szCs w:val="20"/>
              </w:rPr>
              <w:t xml:space="preserve">: </w:t>
            </w:r>
            <w:r w:rsidR="00B85878">
              <w:rPr>
                <w:b/>
                <w:bCs/>
                <w:sz w:val="20"/>
                <w:szCs w:val="20"/>
              </w:rPr>
              <w:t>1</w:t>
            </w:r>
            <w:r w:rsidR="00B85878" w:rsidRPr="00B85878">
              <w:rPr>
                <w:b/>
                <w:bCs/>
                <w:sz w:val="20"/>
                <w:szCs w:val="20"/>
                <w:vertAlign w:val="superscript"/>
              </w:rPr>
              <w:t>ER</w:t>
            </w:r>
            <w:r w:rsidR="00B85878">
              <w:rPr>
                <w:b/>
                <w:bCs/>
                <w:sz w:val="20"/>
                <w:szCs w:val="20"/>
              </w:rPr>
              <w:t xml:space="preserve"> NOVEMBRE</w:t>
            </w:r>
            <w:r>
              <w:rPr>
                <w:b/>
                <w:bCs/>
                <w:sz w:val="16"/>
                <w:szCs w:val="16"/>
              </w:rPr>
              <w:t xml:space="preserve"> </w:t>
            </w:r>
            <w:r w:rsidR="003346F0">
              <w:rPr>
                <w:b/>
                <w:bCs/>
                <w:sz w:val="20"/>
                <w:szCs w:val="20"/>
              </w:rPr>
              <w:t>2015</w:t>
            </w:r>
          </w:p>
        </w:tc>
      </w:tr>
      <w:tr w:rsidR="00491CDB" w:rsidTr="00DC1771">
        <w:trPr>
          <w:trHeight w:val="1020"/>
          <w:jc w:val="center"/>
        </w:trPr>
        <w:tc>
          <w:tcPr>
            <w:tcW w:w="5669" w:type="dxa"/>
            <w:tcBorders>
              <w:left w:val="nil"/>
              <w:bottom w:val="nil"/>
              <w:right w:val="nil"/>
            </w:tcBorders>
          </w:tcPr>
          <w:p w:rsidR="006E17C6" w:rsidRPr="00BC5C4F" w:rsidRDefault="006E17C6" w:rsidP="006E17C6">
            <w:pPr>
              <w:pStyle w:val="Default"/>
              <w:rPr>
                <w:color w:val="auto"/>
                <w:sz w:val="20"/>
                <w:szCs w:val="20"/>
              </w:rPr>
            </w:pPr>
          </w:p>
          <w:p w:rsidR="006E17C6" w:rsidRPr="00BC5C4F" w:rsidRDefault="00BC5C4F" w:rsidP="006E17C6">
            <w:pPr>
              <w:pStyle w:val="Default"/>
              <w:rPr>
                <w:b/>
                <w:color w:val="auto"/>
                <w:sz w:val="20"/>
                <w:szCs w:val="20"/>
              </w:rPr>
            </w:pPr>
            <w:r w:rsidRPr="00BC5C4F">
              <w:rPr>
                <w:b/>
                <w:color w:val="auto"/>
                <w:sz w:val="20"/>
                <w:szCs w:val="20"/>
              </w:rPr>
              <w:t>Contact</w:t>
            </w:r>
            <w:r w:rsidR="006E17C6" w:rsidRPr="00BC5C4F">
              <w:rPr>
                <w:b/>
                <w:color w:val="auto"/>
                <w:sz w:val="20"/>
                <w:szCs w:val="20"/>
              </w:rPr>
              <w:t> :</w:t>
            </w:r>
          </w:p>
          <w:p w:rsidR="00491CDB" w:rsidRPr="00BC5C4F" w:rsidRDefault="00491CDB" w:rsidP="00491CDB">
            <w:pPr>
              <w:pStyle w:val="Default"/>
              <w:rPr>
                <w:color w:val="auto"/>
                <w:sz w:val="20"/>
                <w:szCs w:val="20"/>
              </w:rPr>
            </w:pPr>
            <w:r w:rsidRPr="00BC5C4F">
              <w:rPr>
                <w:color w:val="auto"/>
                <w:sz w:val="20"/>
                <w:szCs w:val="20"/>
              </w:rPr>
              <w:t xml:space="preserve">Téléphone : </w:t>
            </w:r>
            <w:r w:rsidR="00BC5C4F" w:rsidRPr="00BC5C4F">
              <w:rPr>
                <w:sz w:val="20"/>
                <w:szCs w:val="20"/>
              </w:rPr>
              <w:t>514 761-6131, poste 2171</w:t>
            </w:r>
            <w:r w:rsidR="00717CE4" w:rsidRPr="00BC5C4F">
              <w:rPr>
                <w:sz w:val="20"/>
                <w:szCs w:val="20"/>
              </w:rPr>
              <w:t xml:space="preserve">      </w:t>
            </w:r>
          </w:p>
          <w:p w:rsidR="00491CDB" w:rsidRPr="00BC5C4F" w:rsidRDefault="00491CDB">
            <w:pPr>
              <w:pStyle w:val="Default"/>
              <w:rPr>
                <w:color w:val="auto"/>
                <w:sz w:val="20"/>
                <w:szCs w:val="20"/>
              </w:rPr>
            </w:pPr>
            <w:r w:rsidRPr="00BC5C4F">
              <w:rPr>
                <w:color w:val="auto"/>
                <w:sz w:val="20"/>
                <w:szCs w:val="20"/>
              </w:rPr>
              <w:t xml:space="preserve">Courriel : </w:t>
            </w:r>
            <w:r w:rsidR="00BC5C4F" w:rsidRPr="00BC5C4F">
              <w:rPr>
                <w:sz w:val="20"/>
                <w:szCs w:val="20"/>
              </w:rPr>
              <w:t>genevieve.morin@douglas.mcgill.ca</w:t>
            </w:r>
          </w:p>
        </w:tc>
        <w:tc>
          <w:tcPr>
            <w:tcW w:w="5813" w:type="dxa"/>
            <w:tcBorders>
              <w:left w:val="nil"/>
              <w:bottom w:val="nil"/>
              <w:right w:val="nil"/>
            </w:tcBorders>
          </w:tcPr>
          <w:p w:rsidR="006E17C6" w:rsidRDefault="006E17C6" w:rsidP="006E17C6">
            <w:pPr>
              <w:pStyle w:val="Default"/>
              <w:rPr>
                <w:color w:val="auto"/>
                <w:sz w:val="20"/>
                <w:szCs w:val="20"/>
              </w:rPr>
            </w:pPr>
          </w:p>
          <w:p w:rsidR="006E17C6" w:rsidRDefault="006E17C6" w:rsidP="006E17C6">
            <w:pPr>
              <w:pStyle w:val="Default"/>
              <w:rPr>
                <w:color w:val="auto"/>
                <w:sz w:val="20"/>
                <w:szCs w:val="20"/>
              </w:rPr>
            </w:pPr>
            <w:r w:rsidRPr="001B4AF9">
              <w:rPr>
                <w:b/>
                <w:color w:val="auto"/>
                <w:sz w:val="20"/>
                <w:szCs w:val="20"/>
              </w:rPr>
              <w:t>Technicien en administration Télésanté</w:t>
            </w:r>
            <w:r>
              <w:rPr>
                <w:color w:val="auto"/>
                <w:sz w:val="20"/>
                <w:szCs w:val="20"/>
              </w:rPr>
              <w:t xml:space="preserve"> : </w:t>
            </w:r>
          </w:p>
          <w:p w:rsidR="00491CDB" w:rsidRPr="001B4AF9" w:rsidRDefault="00491CDB" w:rsidP="00491CDB">
            <w:pPr>
              <w:pStyle w:val="Default"/>
              <w:spacing w:before="120"/>
              <w:rPr>
                <w:color w:val="auto"/>
                <w:sz w:val="20"/>
                <w:szCs w:val="20"/>
              </w:rPr>
            </w:pPr>
            <w:r w:rsidRPr="001B4AF9">
              <w:rPr>
                <w:bCs/>
                <w:color w:val="auto"/>
                <w:sz w:val="20"/>
                <w:szCs w:val="20"/>
              </w:rPr>
              <w:t xml:space="preserve">Jean-Charles Monney </w:t>
            </w:r>
          </w:p>
          <w:p w:rsidR="00491CDB" w:rsidRDefault="00491CDB" w:rsidP="00491CDB">
            <w:pPr>
              <w:pStyle w:val="Default"/>
              <w:rPr>
                <w:color w:val="auto"/>
                <w:sz w:val="20"/>
                <w:szCs w:val="20"/>
              </w:rPr>
            </w:pPr>
            <w:r>
              <w:rPr>
                <w:color w:val="auto"/>
                <w:sz w:val="20"/>
                <w:szCs w:val="20"/>
              </w:rPr>
              <w:t xml:space="preserve">Téléphone: 514 761-6131 poste 3862 </w:t>
            </w:r>
          </w:p>
          <w:p w:rsidR="00491CDB" w:rsidRPr="00491CDB" w:rsidRDefault="00491CDB" w:rsidP="006E17C6">
            <w:pPr>
              <w:spacing w:after="0"/>
            </w:pPr>
            <w:r>
              <w:rPr>
                <w:sz w:val="20"/>
                <w:szCs w:val="20"/>
              </w:rPr>
              <w:t xml:space="preserve">Courriel : </w:t>
            </w:r>
            <w:hyperlink r:id="rId8" w:history="1">
              <w:r w:rsidRPr="00A3533D">
                <w:rPr>
                  <w:rStyle w:val="Lienhypertexte"/>
                  <w:sz w:val="20"/>
                  <w:szCs w:val="20"/>
                </w:rPr>
                <w:t>telesante@douglas.mcgill.ca</w:t>
              </w:r>
            </w:hyperlink>
          </w:p>
        </w:tc>
      </w:tr>
    </w:tbl>
    <w:p w:rsidR="00BF4A4F" w:rsidRDefault="000D3100" w:rsidP="002D35B9">
      <w:pPr>
        <w:spacing w:after="0"/>
      </w:pPr>
    </w:p>
    <w:p w:rsidR="00491CDB" w:rsidRPr="006E17C6" w:rsidRDefault="006E17C6" w:rsidP="00491CDB">
      <w:pPr>
        <w:pStyle w:val="Default"/>
        <w:jc w:val="center"/>
        <w:rPr>
          <w:b/>
          <w:bCs/>
          <w:sz w:val="23"/>
          <w:szCs w:val="23"/>
          <w:u w:val="single"/>
        </w:rPr>
      </w:pPr>
      <w:r w:rsidRPr="006E17C6">
        <w:rPr>
          <w:b/>
          <w:bCs/>
          <w:sz w:val="23"/>
          <w:szCs w:val="23"/>
          <w:u w:val="single"/>
        </w:rPr>
        <w:t>À COMPLÉTER PAR LE SITE DEMANDEUR</w:t>
      </w:r>
    </w:p>
    <w:p w:rsidR="00491CDB" w:rsidRPr="00491CDB" w:rsidRDefault="00491CDB" w:rsidP="00491CDB">
      <w:pPr>
        <w:autoSpaceDE w:val="0"/>
        <w:autoSpaceDN w:val="0"/>
        <w:adjustRightInd w:val="0"/>
        <w:spacing w:after="0" w:line="240" w:lineRule="auto"/>
        <w:jc w:val="center"/>
        <w:rPr>
          <w:rFonts w:ascii="Arial" w:hAnsi="Arial" w:cs="Arial"/>
          <w:color w:val="000000"/>
          <w:sz w:val="20"/>
          <w:szCs w:val="20"/>
        </w:rPr>
      </w:pPr>
    </w:p>
    <w:tbl>
      <w:tblPr>
        <w:tblStyle w:val="Grilledutableau"/>
        <w:tblW w:w="10867" w:type="dxa"/>
        <w:jc w:val="center"/>
        <w:tblInd w:w="-1365" w:type="dxa"/>
        <w:tblLook w:val="04A0" w:firstRow="1" w:lastRow="0" w:firstColumn="1" w:lastColumn="0" w:noHBand="0" w:noVBand="1"/>
      </w:tblPr>
      <w:tblGrid>
        <w:gridCol w:w="3496"/>
        <w:gridCol w:w="7371"/>
      </w:tblGrid>
      <w:tr w:rsidR="00491CDB" w:rsidRPr="003346F0" w:rsidTr="00BC5C4F">
        <w:trPr>
          <w:jc w:val="center"/>
        </w:trPr>
        <w:tc>
          <w:tcPr>
            <w:tcW w:w="3496" w:type="dxa"/>
          </w:tcPr>
          <w:p w:rsidR="00491CDB" w:rsidRPr="003346F0" w:rsidRDefault="00491CDB" w:rsidP="00491CDB">
            <w:pPr>
              <w:autoSpaceDE w:val="0"/>
              <w:autoSpaceDN w:val="0"/>
              <w:adjustRightInd w:val="0"/>
              <w:rPr>
                <w:rFonts w:ascii="Arial" w:hAnsi="Arial" w:cs="Arial"/>
                <w:color w:val="000000"/>
                <w:szCs w:val="20"/>
              </w:rPr>
            </w:pPr>
            <w:r w:rsidRPr="003346F0">
              <w:rPr>
                <w:rFonts w:ascii="Arial" w:hAnsi="Arial" w:cs="Arial"/>
                <w:color w:val="000000"/>
                <w:szCs w:val="20"/>
              </w:rPr>
              <w:t xml:space="preserve">Nom de l'établissement : </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491CDB" w:rsidP="00491CDB">
            <w:pPr>
              <w:autoSpaceDE w:val="0"/>
              <w:autoSpaceDN w:val="0"/>
              <w:adjustRightInd w:val="0"/>
              <w:rPr>
                <w:rFonts w:ascii="Arial" w:hAnsi="Arial" w:cs="Arial"/>
                <w:color w:val="000000"/>
                <w:szCs w:val="20"/>
              </w:rPr>
            </w:pPr>
            <w:r w:rsidRPr="003346F0">
              <w:rPr>
                <w:rFonts w:ascii="Arial" w:hAnsi="Arial" w:cs="Arial"/>
                <w:color w:val="000000"/>
                <w:szCs w:val="20"/>
              </w:rPr>
              <w:t>Nom de la personne à contacter</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491CDB" w:rsidP="006E17C6">
            <w:pPr>
              <w:pStyle w:val="Default"/>
              <w:numPr>
                <w:ilvl w:val="0"/>
                <w:numId w:val="1"/>
              </w:numPr>
              <w:rPr>
                <w:sz w:val="22"/>
                <w:szCs w:val="20"/>
              </w:rPr>
            </w:pPr>
            <w:r w:rsidRPr="003346F0">
              <w:rPr>
                <w:sz w:val="22"/>
                <w:szCs w:val="20"/>
              </w:rPr>
              <w:t xml:space="preserve">Téléphone </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A3533D" w:rsidP="006E17C6">
            <w:pPr>
              <w:pStyle w:val="Default"/>
              <w:numPr>
                <w:ilvl w:val="0"/>
                <w:numId w:val="1"/>
              </w:numPr>
              <w:rPr>
                <w:sz w:val="22"/>
                <w:szCs w:val="20"/>
              </w:rPr>
            </w:pPr>
            <w:r w:rsidRPr="003346F0">
              <w:rPr>
                <w:sz w:val="22"/>
                <w:szCs w:val="20"/>
              </w:rPr>
              <w:t>Courriel</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A3533D" w:rsidP="00A3533D">
            <w:pPr>
              <w:pStyle w:val="Default"/>
              <w:numPr>
                <w:ilvl w:val="0"/>
                <w:numId w:val="1"/>
              </w:numPr>
              <w:rPr>
                <w:sz w:val="22"/>
                <w:szCs w:val="20"/>
              </w:rPr>
            </w:pPr>
            <w:r w:rsidRPr="003346F0">
              <w:rPr>
                <w:sz w:val="22"/>
                <w:szCs w:val="20"/>
              </w:rPr>
              <w:t xml:space="preserve">Télécopieur  </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491CDB" w:rsidP="00491CDB">
            <w:pPr>
              <w:pStyle w:val="Default"/>
              <w:rPr>
                <w:sz w:val="22"/>
                <w:szCs w:val="20"/>
              </w:rPr>
            </w:pPr>
            <w:r w:rsidRPr="003346F0">
              <w:rPr>
                <w:sz w:val="22"/>
                <w:szCs w:val="20"/>
              </w:rPr>
              <w:t xml:space="preserve">Nom du responsable technique </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491CDB" w:rsidP="006E17C6">
            <w:pPr>
              <w:pStyle w:val="Paragraphedeliste"/>
              <w:numPr>
                <w:ilvl w:val="0"/>
                <w:numId w:val="2"/>
              </w:numPr>
              <w:autoSpaceDE w:val="0"/>
              <w:autoSpaceDN w:val="0"/>
              <w:adjustRightInd w:val="0"/>
              <w:rPr>
                <w:rFonts w:ascii="Arial" w:hAnsi="Arial" w:cs="Arial"/>
                <w:color w:val="000000"/>
                <w:szCs w:val="20"/>
              </w:rPr>
            </w:pPr>
            <w:r w:rsidRPr="003346F0">
              <w:rPr>
                <w:rFonts w:ascii="Arial" w:hAnsi="Arial" w:cs="Arial"/>
                <w:color w:val="000000"/>
                <w:szCs w:val="20"/>
              </w:rPr>
              <w:t>Téléphone</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A3533D" w:rsidRPr="003346F0" w:rsidTr="00BC5C4F">
        <w:trPr>
          <w:jc w:val="center"/>
        </w:trPr>
        <w:tc>
          <w:tcPr>
            <w:tcW w:w="3496" w:type="dxa"/>
          </w:tcPr>
          <w:p w:rsidR="00A3533D" w:rsidRPr="003346F0" w:rsidRDefault="00A3533D" w:rsidP="006E17C6">
            <w:pPr>
              <w:pStyle w:val="Paragraphedeliste"/>
              <w:numPr>
                <w:ilvl w:val="0"/>
                <w:numId w:val="2"/>
              </w:numPr>
              <w:autoSpaceDE w:val="0"/>
              <w:autoSpaceDN w:val="0"/>
              <w:adjustRightInd w:val="0"/>
              <w:rPr>
                <w:rFonts w:ascii="Arial" w:hAnsi="Arial" w:cs="Arial"/>
                <w:color w:val="000000"/>
                <w:szCs w:val="20"/>
              </w:rPr>
            </w:pPr>
            <w:r w:rsidRPr="003346F0">
              <w:rPr>
                <w:rFonts w:ascii="Arial" w:hAnsi="Arial" w:cs="Arial"/>
                <w:color w:val="000000"/>
                <w:szCs w:val="20"/>
              </w:rPr>
              <w:t>Courriel</w:t>
            </w:r>
          </w:p>
        </w:tc>
        <w:tc>
          <w:tcPr>
            <w:tcW w:w="7371" w:type="dxa"/>
          </w:tcPr>
          <w:p w:rsidR="00A3533D" w:rsidRPr="003346F0" w:rsidRDefault="00A3533D"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6E17C6" w:rsidP="006E17C6">
            <w:pPr>
              <w:pStyle w:val="Paragraphedeliste"/>
              <w:numPr>
                <w:ilvl w:val="0"/>
                <w:numId w:val="2"/>
              </w:numPr>
              <w:autoSpaceDE w:val="0"/>
              <w:autoSpaceDN w:val="0"/>
              <w:adjustRightInd w:val="0"/>
              <w:rPr>
                <w:rFonts w:ascii="Arial" w:hAnsi="Arial" w:cs="Arial"/>
                <w:color w:val="000000"/>
                <w:szCs w:val="20"/>
              </w:rPr>
            </w:pPr>
            <w:r w:rsidRPr="003346F0">
              <w:rPr>
                <w:rFonts w:ascii="Arial" w:hAnsi="Arial" w:cs="Arial"/>
                <w:color w:val="000000"/>
                <w:szCs w:val="20"/>
              </w:rPr>
              <w:t>T</w:t>
            </w:r>
            <w:r w:rsidR="00491CDB" w:rsidRPr="003346F0">
              <w:rPr>
                <w:rFonts w:ascii="Arial" w:hAnsi="Arial" w:cs="Arial"/>
                <w:color w:val="000000"/>
                <w:szCs w:val="20"/>
              </w:rPr>
              <w:t>éléavertisseur</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491CDB" w:rsidRPr="003346F0" w:rsidTr="00BC5C4F">
        <w:trPr>
          <w:jc w:val="center"/>
        </w:trPr>
        <w:tc>
          <w:tcPr>
            <w:tcW w:w="3496" w:type="dxa"/>
          </w:tcPr>
          <w:p w:rsidR="00491CDB" w:rsidRPr="003346F0" w:rsidRDefault="006E17C6" w:rsidP="00491CDB">
            <w:pPr>
              <w:autoSpaceDE w:val="0"/>
              <w:autoSpaceDN w:val="0"/>
              <w:adjustRightInd w:val="0"/>
              <w:rPr>
                <w:rFonts w:ascii="Arial" w:hAnsi="Arial" w:cs="Arial"/>
                <w:color w:val="000000"/>
                <w:szCs w:val="20"/>
              </w:rPr>
            </w:pPr>
            <w:r w:rsidRPr="003346F0">
              <w:rPr>
                <w:rFonts w:ascii="Arial" w:hAnsi="Arial" w:cs="Arial"/>
                <w:color w:val="000000"/>
                <w:szCs w:val="20"/>
              </w:rPr>
              <w:t>Nom ou numéro de la salle</w:t>
            </w:r>
          </w:p>
        </w:tc>
        <w:tc>
          <w:tcPr>
            <w:tcW w:w="7371" w:type="dxa"/>
          </w:tcPr>
          <w:p w:rsidR="00491CDB" w:rsidRPr="003346F0" w:rsidRDefault="00491CDB" w:rsidP="00491CDB">
            <w:pPr>
              <w:autoSpaceDE w:val="0"/>
              <w:autoSpaceDN w:val="0"/>
              <w:adjustRightInd w:val="0"/>
              <w:jc w:val="center"/>
              <w:rPr>
                <w:rFonts w:ascii="Arial" w:hAnsi="Arial" w:cs="Arial"/>
                <w:color w:val="000000"/>
                <w:sz w:val="24"/>
                <w:szCs w:val="20"/>
              </w:rPr>
            </w:pPr>
          </w:p>
        </w:tc>
      </w:tr>
      <w:tr w:rsidR="006E17C6" w:rsidRPr="003346F0" w:rsidTr="00BC5C4F">
        <w:trPr>
          <w:jc w:val="center"/>
        </w:trPr>
        <w:tc>
          <w:tcPr>
            <w:tcW w:w="3496" w:type="dxa"/>
          </w:tcPr>
          <w:p w:rsidR="006E17C6" w:rsidRPr="003346F0" w:rsidRDefault="006E17C6" w:rsidP="006E17C6">
            <w:pPr>
              <w:pStyle w:val="Paragraphedeliste"/>
              <w:numPr>
                <w:ilvl w:val="0"/>
                <w:numId w:val="2"/>
              </w:numPr>
              <w:autoSpaceDE w:val="0"/>
              <w:autoSpaceDN w:val="0"/>
              <w:adjustRightInd w:val="0"/>
              <w:rPr>
                <w:rFonts w:ascii="Arial" w:hAnsi="Arial" w:cs="Arial"/>
                <w:color w:val="000000"/>
                <w:szCs w:val="20"/>
              </w:rPr>
            </w:pPr>
            <w:r w:rsidRPr="003346F0">
              <w:rPr>
                <w:rFonts w:ascii="Arial" w:hAnsi="Arial" w:cs="Arial"/>
                <w:color w:val="000000"/>
                <w:szCs w:val="20"/>
              </w:rPr>
              <w:t>Adresse IP</w:t>
            </w:r>
          </w:p>
        </w:tc>
        <w:tc>
          <w:tcPr>
            <w:tcW w:w="7371" w:type="dxa"/>
          </w:tcPr>
          <w:p w:rsidR="006E17C6" w:rsidRPr="003346F0" w:rsidRDefault="006E17C6" w:rsidP="00491CDB">
            <w:pPr>
              <w:autoSpaceDE w:val="0"/>
              <w:autoSpaceDN w:val="0"/>
              <w:adjustRightInd w:val="0"/>
              <w:jc w:val="center"/>
              <w:rPr>
                <w:rFonts w:ascii="Arial" w:hAnsi="Arial" w:cs="Arial"/>
                <w:color w:val="000000"/>
                <w:sz w:val="24"/>
                <w:szCs w:val="20"/>
              </w:rPr>
            </w:pPr>
          </w:p>
        </w:tc>
      </w:tr>
      <w:tr w:rsidR="006E17C6" w:rsidRPr="003346F0" w:rsidTr="00BC5C4F">
        <w:trPr>
          <w:jc w:val="center"/>
        </w:trPr>
        <w:tc>
          <w:tcPr>
            <w:tcW w:w="3496" w:type="dxa"/>
          </w:tcPr>
          <w:p w:rsidR="006E17C6" w:rsidRPr="003346F0" w:rsidRDefault="006E17C6" w:rsidP="006E17C6">
            <w:pPr>
              <w:pStyle w:val="Paragraphedeliste"/>
              <w:numPr>
                <w:ilvl w:val="0"/>
                <w:numId w:val="2"/>
              </w:numPr>
              <w:autoSpaceDE w:val="0"/>
              <w:autoSpaceDN w:val="0"/>
              <w:adjustRightInd w:val="0"/>
              <w:rPr>
                <w:rFonts w:ascii="Arial" w:hAnsi="Arial" w:cs="Arial"/>
                <w:color w:val="000000"/>
                <w:szCs w:val="20"/>
              </w:rPr>
            </w:pPr>
            <w:r w:rsidRPr="003346F0">
              <w:rPr>
                <w:rFonts w:ascii="Arial" w:hAnsi="Arial" w:cs="Arial"/>
                <w:color w:val="000000"/>
                <w:szCs w:val="20"/>
              </w:rPr>
              <w:t>Numéro Axis</w:t>
            </w:r>
          </w:p>
        </w:tc>
        <w:tc>
          <w:tcPr>
            <w:tcW w:w="7371" w:type="dxa"/>
          </w:tcPr>
          <w:p w:rsidR="006E17C6" w:rsidRPr="003346F0" w:rsidRDefault="006E17C6" w:rsidP="00491CDB">
            <w:pPr>
              <w:autoSpaceDE w:val="0"/>
              <w:autoSpaceDN w:val="0"/>
              <w:adjustRightInd w:val="0"/>
              <w:jc w:val="center"/>
              <w:rPr>
                <w:rFonts w:ascii="Arial" w:hAnsi="Arial" w:cs="Arial"/>
                <w:color w:val="000000"/>
                <w:sz w:val="24"/>
                <w:szCs w:val="20"/>
              </w:rPr>
            </w:pPr>
          </w:p>
        </w:tc>
      </w:tr>
      <w:tr w:rsidR="006E17C6" w:rsidRPr="003346F0" w:rsidTr="00BC5C4F">
        <w:trPr>
          <w:jc w:val="center"/>
        </w:trPr>
        <w:tc>
          <w:tcPr>
            <w:tcW w:w="3496" w:type="dxa"/>
          </w:tcPr>
          <w:p w:rsidR="006E17C6" w:rsidRPr="003346F0" w:rsidRDefault="006E17C6" w:rsidP="006E17C6">
            <w:pPr>
              <w:pStyle w:val="Paragraphedeliste"/>
              <w:numPr>
                <w:ilvl w:val="0"/>
                <w:numId w:val="2"/>
              </w:numPr>
              <w:autoSpaceDE w:val="0"/>
              <w:autoSpaceDN w:val="0"/>
              <w:adjustRightInd w:val="0"/>
              <w:rPr>
                <w:rFonts w:ascii="Arial" w:hAnsi="Arial" w:cs="Arial"/>
                <w:color w:val="000000"/>
                <w:szCs w:val="20"/>
              </w:rPr>
            </w:pPr>
            <w:r w:rsidRPr="003346F0">
              <w:rPr>
                <w:rFonts w:ascii="Arial" w:hAnsi="Arial" w:cs="Arial"/>
                <w:color w:val="000000"/>
                <w:szCs w:val="20"/>
              </w:rPr>
              <w:t>Téléphone</w:t>
            </w:r>
          </w:p>
        </w:tc>
        <w:tc>
          <w:tcPr>
            <w:tcW w:w="7371" w:type="dxa"/>
          </w:tcPr>
          <w:p w:rsidR="006E17C6" w:rsidRPr="003346F0" w:rsidRDefault="006E17C6" w:rsidP="00491CDB">
            <w:pPr>
              <w:autoSpaceDE w:val="0"/>
              <w:autoSpaceDN w:val="0"/>
              <w:adjustRightInd w:val="0"/>
              <w:jc w:val="center"/>
              <w:rPr>
                <w:rFonts w:ascii="Arial" w:hAnsi="Arial" w:cs="Arial"/>
                <w:color w:val="000000"/>
                <w:sz w:val="24"/>
                <w:szCs w:val="20"/>
              </w:rPr>
            </w:pPr>
          </w:p>
        </w:tc>
      </w:tr>
    </w:tbl>
    <w:p w:rsidR="00491CDB" w:rsidRDefault="00491CDB" w:rsidP="00DC1771">
      <w:pPr>
        <w:autoSpaceDE w:val="0"/>
        <w:autoSpaceDN w:val="0"/>
        <w:adjustRightInd w:val="0"/>
        <w:spacing w:after="0" w:line="240" w:lineRule="auto"/>
        <w:rPr>
          <w:rFonts w:ascii="Arial" w:hAnsi="Arial" w:cs="Arial"/>
          <w:color w:val="000000"/>
          <w:sz w:val="20"/>
          <w:szCs w:val="20"/>
        </w:rPr>
      </w:pPr>
    </w:p>
    <w:p w:rsidR="00DC1771" w:rsidRPr="00B85878" w:rsidRDefault="00DC1771" w:rsidP="00B85878">
      <w:pPr>
        <w:autoSpaceDE w:val="0"/>
        <w:autoSpaceDN w:val="0"/>
        <w:adjustRightInd w:val="0"/>
        <w:spacing w:after="0" w:line="240" w:lineRule="auto"/>
        <w:ind w:left="-709" w:right="-709"/>
        <w:rPr>
          <w:rFonts w:ascii="Arial" w:hAnsi="Arial" w:cs="Arial"/>
          <w:b/>
        </w:rPr>
      </w:pPr>
      <w:r w:rsidRPr="00B85878">
        <w:rPr>
          <w:rFonts w:ascii="Arial" w:hAnsi="Arial" w:cs="Arial"/>
          <w:b/>
          <w:color w:val="FF0000"/>
        </w:rPr>
        <w:t>N</w:t>
      </w:r>
      <w:r w:rsidR="00B85878" w:rsidRPr="00B85878">
        <w:rPr>
          <w:rFonts w:ascii="Arial" w:hAnsi="Arial" w:cs="Arial"/>
          <w:b/>
          <w:color w:val="FF0000"/>
        </w:rPr>
        <w:t>.</w:t>
      </w:r>
      <w:r w:rsidRPr="00B85878">
        <w:rPr>
          <w:rFonts w:ascii="Arial" w:hAnsi="Arial" w:cs="Arial"/>
          <w:b/>
          <w:color w:val="FF0000"/>
        </w:rPr>
        <w:t>B</w:t>
      </w:r>
      <w:r w:rsidR="00B85878" w:rsidRPr="00B85878">
        <w:rPr>
          <w:rFonts w:ascii="Arial" w:hAnsi="Arial" w:cs="Arial"/>
          <w:b/>
          <w:color w:val="FF0000"/>
        </w:rPr>
        <w:t>.</w:t>
      </w:r>
      <w:r w:rsidRPr="00B85878">
        <w:rPr>
          <w:rFonts w:ascii="Arial" w:hAnsi="Arial" w:cs="Arial"/>
          <w:b/>
          <w:color w:val="000000"/>
        </w:rPr>
        <w:t xml:space="preserve"> : </w:t>
      </w:r>
      <w:r w:rsidRPr="00B85878">
        <w:rPr>
          <w:rFonts w:ascii="Arial" w:hAnsi="Arial" w:cs="Arial"/>
          <w:b/>
          <w:color w:val="FF0000"/>
        </w:rPr>
        <w:t xml:space="preserve">La présence d’un technicien est </w:t>
      </w:r>
      <w:r w:rsidR="00B85878" w:rsidRPr="00B85878">
        <w:rPr>
          <w:rFonts w:ascii="Arial" w:hAnsi="Arial" w:cs="Arial"/>
          <w:b/>
          <w:color w:val="FF0000"/>
        </w:rPr>
        <w:t>requise</w:t>
      </w:r>
      <w:r w:rsidRPr="00B85878">
        <w:rPr>
          <w:rFonts w:ascii="Arial" w:hAnsi="Arial" w:cs="Arial"/>
          <w:b/>
          <w:color w:val="FF0000"/>
        </w:rPr>
        <w:t xml:space="preserve"> sur les s</w:t>
      </w:r>
      <w:r w:rsidR="00B85878" w:rsidRPr="00B85878">
        <w:rPr>
          <w:rFonts w:ascii="Arial" w:hAnsi="Arial" w:cs="Arial"/>
          <w:b/>
          <w:color w:val="FF0000"/>
        </w:rPr>
        <w:t xml:space="preserve">ites connectés pour le prétest de 8 h à 8 h </w:t>
      </w:r>
      <w:r w:rsidRPr="00B85878">
        <w:rPr>
          <w:rFonts w:ascii="Arial" w:hAnsi="Arial" w:cs="Arial"/>
          <w:b/>
          <w:color w:val="FF0000"/>
        </w:rPr>
        <w:t>30</w:t>
      </w:r>
    </w:p>
    <w:sectPr w:rsidR="00DC1771" w:rsidRPr="00B85878" w:rsidSect="003346F0">
      <w:footerReference w:type="default" r:id="rId9"/>
      <w:pgSz w:w="12240" w:h="15840"/>
      <w:pgMar w:top="568" w:right="118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3D" w:rsidRDefault="00A3533D" w:rsidP="00A3533D">
      <w:pPr>
        <w:spacing w:after="0" w:line="240" w:lineRule="auto"/>
      </w:pPr>
      <w:r>
        <w:separator/>
      </w:r>
    </w:p>
  </w:endnote>
  <w:endnote w:type="continuationSeparator" w:id="0">
    <w:p w:rsidR="00A3533D" w:rsidRDefault="00A3533D" w:rsidP="00A3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F" w:rsidRPr="003346F0" w:rsidRDefault="00BC5C4F">
    <w:pPr>
      <w:pStyle w:val="Pieddepage"/>
      <w:rPr>
        <w:lang w:val="fr-FR"/>
      </w:rPr>
    </w:pPr>
    <w:r>
      <w:rPr>
        <w:noProof/>
        <w:lang w:eastAsia="fr-CA"/>
      </w:rPr>
      <w:drawing>
        <wp:anchor distT="0" distB="0" distL="114300" distR="114300" simplePos="0" relativeHeight="251658240" behindDoc="0" locked="0" layoutInCell="1" allowOverlap="1" wp14:anchorId="6D66469C" wp14:editId="07AFC417">
          <wp:simplePos x="0" y="0"/>
          <wp:positionH relativeFrom="column">
            <wp:posOffset>4862195</wp:posOffset>
          </wp:positionH>
          <wp:positionV relativeFrom="paragraph">
            <wp:posOffset>-969010</wp:posOffset>
          </wp:positionV>
          <wp:extent cx="1809750" cy="933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0" locked="0" layoutInCell="1" allowOverlap="1" wp14:anchorId="4F941A69" wp14:editId="7FC616D1">
          <wp:simplePos x="0" y="0"/>
          <wp:positionH relativeFrom="column">
            <wp:posOffset>-243205</wp:posOffset>
          </wp:positionH>
          <wp:positionV relativeFrom="paragraph">
            <wp:posOffset>-721995</wp:posOffset>
          </wp:positionV>
          <wp:extent cx="923925" cy="4762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3D" w:rsidRDefault="00A3533D" w:rsidP="00A3533D">
      <w:pPr>
        <w:spacing w:after="0" w:line="240" w:lineRule="auto"/>
      </w:pPr>
      <w:r>
        <w:separator/>
      </w:r>
    </w:p>
  </w:footnote>
  <w:footnote w:type="continuationSeparator" w:id="0">
    <w:p w:rsidR="00A3533D" w:rsidRDefault="00A3533D" w:rsidP="00A35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0260"/>
    <w:multiLevelType w:val="hybridMultilevel"/>
    <w:tmpl w:val="BF06FE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DAB17A8"/>
    <w:multiLevelType w:val="hybridMultilevel"/>
    <w:tmpl w:val="651E94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7000C83"/>
    <w:multiLevelType w:val="hybridMultilevel"/>
    <w:tmpl w:val="598CA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65"/>
    <w:rsid w:val="000D3100"/>
    <w:rsid w:val="001B4AF9"/>
    <w:rsid w:val="001D282C"/>
    <w:rsid w:val="00262C9F"/>
    <w:rsid w:val="002D35B9"/>
    <w:rsid w:val="003346F0"/>
    <w:rsid w:val="00413ED8"/>
    <w:rsid w:val="00491CDB"/>
    <w:rsid w:val="00673B00"/>
    <w:rsid w:val="006E17C6"/>
    <w:rsid w:val="00717CE4"/>
    <w:rsid w:val="0076370E"/>
    <w:rsid w:val="007F6968"/>
    <w:rsid w:val="00A3533D"/>
    <w:rsid w:val="00B85878"/>
    <w:rsid w:val="00BC5C4F"/>
    <w:rsid w:val="00C92628"/>
    <w:rsid w:val="00DC1771"/>
    <w:rsid w:val="00F13D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35B9"/>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49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17C6"/>
    <w:pPr>
      <w:ind w:left="720"/>
      <w:contextualSpacing/>
    </w:pPr>
  </w:style>
  <w:style w:type="paragraph" w:styleId="Textedebulles">
    <w:name w:val="Balloon Text"/>
    <w:basedOn w:val="Normal"/>
    <w:link w:val="TextedebullesCar"/>
    <w:uiPriority w:val="99"/>
    <w:semiHidden/>
    <w:unhideWhenUsed/>
    <w:rsid w:val="006E1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7C6"/>
    <w:rPr>
      <w:rFonts w:ascii="Tahoma" w:hAnsi="Tahoma" w:cs="Tahoma"/>
      <w:sz w:val="16"/>
      <w:szCs w:val="16"/>
    </w:rPr>
  </w:style>
  <w:style w:type="character" w:styleId="Lienhypertexte">
    <w:name w:val="Hyperlink"/>
    <w:basedOn w:val="Policepardfaut"/>
    <w:uiPriority w:val="99"/>
    <w:unhideWhenUsed/>
    <w:rsid w:val="00A3533D"/>
    <w:rPr>
      <w:color w:val="0000FF" w:themeColor="hyperlink"/>
      <w:u w:val="single"/>
    </w:rPr>
  </w:style>
  <w:style w:type="paragraph" w:styleId="En-tte">
    <w:name w:val="header"/>
    <w:basedOn w:val="Normal"/>
    <w:link w:val="En-tteCar"/>
    <w:uiPriority w:val="99"/>
    <w:unhideWhenUsed/>
    <w:rsid w:val="00A3533D"/>
    <w:pPr>
      <w:tabs>
        <w:tab w:val="center" w:pos="4320"/>
        <w:tab w:val="right" w:pos="8640"/>
      </w:tabs>
      <w:spacing w:after="0" w:line="240" w:lineRule="auto"/>
    </w:pPr>
  </w:style>
  <w:style w:type="character" w:customStyle="1" w:styleId="En-tteCar">
    <w:name w:val="En-tête Car"/>
    <w:basedOn w:val="Policepardfaut"/>
    <w:link w:val="En-tte"/>
    <w:uiPriority w:val="99"/>
    <w:rsid w:val="00A3533D"/>
  </w:style>
  <w:style w:type="paragraph" w:styleId="Pieddepage">
    <w:name w:val="footer"/>
    <w:basedOn w:val="Normal"/>
    <w:link w:val="PieddepageCar"/>
    <w:uiPriority w:val="99"/>
    <w:unhideWhenUsed/>
    <w:rsid w:val="00A3533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533D"/>
  </w:style>
  <w:style w:type="paragraph" w:styleId="NormalWeb">
    <w:name w:val="Normal (Web)"/>
    <w:basedOn w:val="Normal"/>
    <w:uiPriority w:val="99"/>
    <w:semiHidden/>
    <w:unhideWhenUsed/>
    <w:rsid w:val="00262C9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35B9"/>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49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17C6"/>
    <w:pPr>
      <w:ind w:left="720"/>
      <w:contextualSpacing/>
    </w:pPr>
  </w:style>
  <w:style w:type="paragraph" w:styleId="Textedebulles">
    <w:name w:val="Balloon Text"/>
    <w:basedOn w:val="Normal"/>
    <w:link w:val="TextedebullesCar"/>
    <w:uiPriority w:val="99"/>
    <w:semiHidden/>
    <w:unhideWhenUsed/>
    <w:rsid w:val="006E1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7C6"/>
    <w:rPr>
      <w:rFonts w:ascii="Tahoma" w:hAnsi="Tahoma" w:cs="Tahoma"/>
      <w:sz w:val="16"/>
      <w:szCs w:val="16"/>
    </w:rPr>
  </w:style>
  <w:style w:type="character" w:styleId="Lienhypertexte">
    <w:name w:val="Hyperlink"/>
    <w:basedOn w:val="Policepardfaut"/>
    <w:uiPriority w:val="99"/>
    <w:unhideWhenUsed/>
    <w:rsid w:val="00A3533D"/>
    <w:rPr>
      <w:color w:val="0000FF" w:themeColor="hyperlink"/>
      <w:u w:val="single"/>
    </w:rPr>
  </w:style>
  <w:style w:type="paragraph" w:styleId="En-tte">
    <w:name w:val="header"/>
    <w:basedOn w:val="Normal"/>
    <w:link w:val="En-tteCar"/>
    <w:uiPriority w:val="99"/>
    <w:unhideWhenUsed/>
    <w:rsid w:val="00A3533D"/>
    <w:pPr>
      <w:tabs>
        <w:tab w:val="center" w:pos="4320"/>
        <w:tab w:val="right" w:pos="8640"/>
      </w:tabs>
      <w:spacing w:after="0" w:line="240" w:lineRule="auto"/>
    </w:pPr>
  </w:style>
  <w:style w:type="character" w:customStyle="1" w:styleId="En-tteCar">
    <w:name w:val="En-tête Car"/>
    <w:basedOn w:val="Policepardfaut"/>
    <w:link w:val="En-tte"/>
    <w:uiPriority w:val="99"/>
    <w:rsid w:val="00A3533D"/>
  </w:style>
  <w:style w:type="paragraph" w:styleId="Pieddepage">
    <w:name w:val="footer"/>
    <w:basedOn w:val="Normal"/>
    <w:link w:val="PieddepageCar"/>
    <w:uiPriority w:val="99"/>
    <w:unhideWhenUsed/>
    <w:rsid w:val="00A3533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533D"/>
  </w:style>
  <w:style w:type="paragraph" w:styleId="NormalWeb">
    <w:name w:val="Normal (Web)"/>
    <w:basedOn w:val="Normal"/>
    <w:uiPriority w:val="99"/>
    <w:semiHidden/>
    <w:unhideWhenUsed/>
    <w:rsid w:val="00262C9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7071">
      <w:bodyDiv w:val="1"/>
      <w:marLeft w:val="0"/>
      <w:marRight w:val="0"/>
      <w:marTop w:val="0"/>
      <w:marBottom w:val="0"/>
      <w:divBdr>
        <w:top w:val="none" w:sz="0" w:space="0" w:color="auto"/>
        <w:left w:val="none" w:sz="0" w:space="0" w:color="auto"/>
        <w:bottom w:val="none" w:sz="0" w:space="0" w:color="auto"/>
        <w:right w:val="none" w:sz="0" w:space="0" w:color="auto"/>
      </w:divBdr>
      <w:divsChild>
        <w:div w:id="1526745921">
          <w:marLeft w:val="0"/>
          <w:marRight w:val="0"/>
          <w:marTop w:val="0"/>
          <w:marBottom w:val="0"/>
          <w:divBdr>
            <w:top w:val="none" w:sz="0" w:space="0" w:color="auto"/>
            <w:left w:val="none" w:sz="0" w:space="0" w:color="auto"/>
            <w:bottom w:val="none" w:sz="0" w:space="0" w:color="auto"/>
            <w:right w:val="none" w:sz="0" w:space="0" w:color="auto"/>
          </w:divBdr>
          <w:divsChild>
            <w:div w:id="1508058991">
              <w:marLeft w:val="0"/>
              <w:marRight w:val="0"/>
              <w:marTop w:val="0"/>
              <w:marBottom w:val="0"/>
              <w:divBdr>
                <w:top w:val="none" w:sz="0" w:space="0" w:color="auto"/>
                <w:left w:val="none" w:sz="0" w:space="0" w:color="auto"/>
                <w:bottom w:val="none" w:sz="0" w:space="0" w:color="auto"/>
                <w:right w:val="none" w:sz="0" w:space="0" w:color="auto"/>
              </w:divBdr>
              <w:divsChild>
                <w:div w:id="425151562">
                  <w:marLeft w:val="0"/>
                  <w:marRight w:val="0"/>
                  <w:marTop w:val="0"/>
                  <w:marBottom w:val="0"/>
                  <w:divBdr>
                    <w:top w:val="none" w:sz="0" w:space="0" w:color="auto"/>
                    <w:left w:val="none" w:sz="0" w:space="0" w:color="auto"/>
                    <w:bottom w:val="none" w:sz="0" w:space="0" w:color="auto"/>
                    <w:right w:val="none" w:sz="0" w:space="0" w:color="auto"/>
                  </w:divBdr>
                  <w:divsChild>
                    <w:div w:id="957955010">
                      <w:marLeft w:val="0"/>
                      <w:marRight w:val="0"/>
                      <w:marTop w:val="0"/>
                      <w:marBottom w:val="0"/>
                      <w:divBdr>
                        <w:top w:val="none" w:sz="0" w:space="0" w:color="auto"/>
                        <w:left w:val="none" w:sz="0" w:space="0" w:color="auto"/>
                        <w:bottom w:val="none" w:sz="0" w:space="0" w:color="auto"/>
                        <w:right w:val="none" w:sz="0" w:space="0" w:color="auto"/>
                      </w:divBdr>
                      <w:divsChild>
                        <w:div w:id="1873375315">
                          <w:marLeft w:val="0"/>
                          <w:marRight w:val="0"/>
                          <w:marTop w:val="0"/>
                          <w:marBottom w:val="0"/>
                          <w:divBdr>
                            <w:top w:val="none" w:sz="0" w:space="0" w:color="auto"/>
                            <w:left w:val="none" w:sz="0" w:space="0" w:color="auto"/>
                            <w:bottom w:val="none" w:sz="0" w:space="0" w:color="auto"/>
                            <w:right w:val="none" w:sz="0" w:space="0" w:color="auto"/>
                          </w:divBdr>
                          <w:divsChild>
                            <w:div w:id="1716151342">
                              <w:marLeft w:val="0"/>
                              <w:marRight w:val="0"/>
                              <w:marTop w:val="0"/>
                              <w:marBottom w:val="0"/>
                              <w:divBdr>
                                <w:top w:val="none" w:sz="0" w:space="0" w:color="auto"/>
                                <w:left w:val="none" w:sz="0" w:space="0" w:color="auto"/>
                                <w:bottom w:val="none" w:sz="0" w:space="0" w:color="auto"/>
                                <w:right w:val="none" w:sz="0" w:space="0" w:color="auto"/>
                              </w:divBdr>
                              <w:divsChild>
                                <w:div w:id="438648859">
                                  <w:marLeft w:val="0"/>
                                  <w:marRight w:val="0"/>
                                  <w:marTop w:val="0"/>
                                  <w:marBottom w:val="0"/>
                                  <w:divBdr>
                                    <w:top w:val="none" w:sz="0" w:space="0" w:color="auto"/>
                                    <w:left w:val="none" w:sz="0" w:space="0" w:color="auto"/>
                                    <w:bottom w:val="none" w:sz="0" w:space="0" w:color="auto"/>
                                    <w:right w:val="none" w:sz="0" w:space="0" w:color="auto"/>
                                  </w:divBdr>
                                  <w:divsChild>
                                    <w:div w:id="1988436801">
                                      <w:marLeft w:val="0"/>
                                      <w:marRight w:val="0"/>
                                      <w:marTop w:val="0"/>
                                      <w:marBottom w:val="0"/>
                                      <w:divBdr>
                                        <w:top w:val="none" w:sz="0" w:space="0" w:color="auto"/>
                                        <w:left w:val="none" w:sz="0" w:space="0" w:color="auto"/>
                                        <w:bottom w:val="none" w:sz="0" w:space="0" w:color="auto"/>
                                        <w:right w:val="none" w:sz="0" w:space="0" w:color="auto"/>
                                      </w:divBdr>
                                      <w:divsChild>
                                        <w:div w:id="1435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orval\Local%20Settings\Temporary%20Internet%20Files\Content.Outlook\1A0R9VLF\telesante@douglas.mcgill.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Institut Douglas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Monney</dc:creator>
  <cp:keywords/>
  <dc:description/>
  <cp:lastModifiedBy>Marie-France Coutu</cp:lastModifiedBy>
  <cp:revision>7</cp:revision>
  <dcterms:created xsi:type="dcterms:W3CDTF">2015-08-14T16:26:00Z</dcterms:created>
  <dcterms:modified xsi:type="dcterms:W3CDTF">2015-09-29T18:35:00Z</dcterms:modified>
</cp:coreProperties>
</file>